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780586" w:rsidRDefault="004A2355">
      <w:pPr>
        <w:ind w:left="-567" w:firstLine="709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Одобрена программа ремонта и строительства аварийных мостов и путепроводов</w:t>
      </w:r>
    </w:p>
    <w:p w14:paraId="02000000" w14:textId="77777777" w:rsidR="00780586" w:rsidRDefault="00780586">
      <w:pPr>
        <w:ind w:left="-567" w:firstLine="709"/>
        <w:jc w:val="both"/>
        <w:rPr>
          <w:rFonts w:ascii="Times New Roman" w:hAnsi="Times New Roman"/>
        </w:rPr>
      </w:pPr>
    </w:p>
    <w:p w14:paraId="03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февраля Председатель Правительства РФ Михаил Мишустин провел заседание Правительства, на котором была одобрена программа приведения в нормативное состояние и строительства искусственных сооружений на автомобильных дорогах регионального, межмуниципальног</w:t>
      </w:r>
      <w:r>
        <w:rPr>
          <w:rFonts w:ascii="Times New Roman" w:hAnsi="Times New Roman"/>
          <w:sz w:val="28"/>
        </w:rPr>
        <w:t xml:space="preserve">о и местного значения. </w:t>
      </w:r>
    </w:p>
    <w:p w14:paraId="04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Подробно о целях, задачах и показателях программы рассказал министр транспорта Евгений Дитрих.</w:t>
      </w:r>
    </w:p>
    <w:p w14:paraId="05000000" w14:textId="77777777" w:rsidR="00780586" w:rsidRDefault="00780586">
      <w:pPr>
        <w:ind w:left="-567" w:firstLine="709"/>
        <w:jc w:val="both"/>
        <w:rPr>
          <w:rFonts w:ascii="Times New Roman" w:hAnsi="Times New Roman"/>
          <w:i/>
          <w:sz w:val="28"/>
        </w:rPr>
      </w:pPr>
    </w:p>
    <w:p w14:paraId="06000000" w14:textId="77777777" w:rsidR="00780586" w:rsidRDefault="004A2355">
      <w:pPr>
        <w:ind w:left="-567" w:firstLine="709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Стенограмма доклада</w:t>
      </w:r>
    </w:p>
    <w:p w14:paraId="07000000" w14:textId="77777777" w:rsidR="00780586" w:rsidRDefault="00780586">
      <w:pPr>
        <w:ind w:left="-567" w:firstLine="709"/>
        <w:jc w:val="center"/>
        <w:rPr>
          <w:rFonts w:ascii="Times New Roman" w:hAnsi="Times New Roman"/>
          <w:i/>
          <w:sz w:val="28"/>
        </w:rPr>
      </w:pPr>
    </w:p>
    <w:p w14:paraId="08000000" w14:textId="77777777" w:rsidR="00780586" w:rsidRDefault="004A2355">
      <w:pPr>
        <w:ind w:left="-567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Уважаемый Михаил Владимирович! Уважаемые члены Правительства, коллеги!</w:t>
      </w:r>
    </w:p>
    <w:p w14:paraId="09000000" w14:textId="77777777" w:rsidR="00780586" w:rsidRDefault="00780586">
      <w:pPr>
        <w:ind w:left="-567" w:firstLine="709"/>
        <w:jc w:val="center"/>
        <w:rPr>
          <w:rFonts w:ascii="Times New Roman" w:hAnsi="Times New Roman"/>
          <w:b/>
          <w:sz w:val="28"/>
        </w:rPr>
      </w:pPr>
    </w:p>
    <w:p w14:paraId="0A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разгаре 2020 год, в самом разгаре реализа</w:t>
      </w:r>
      <w:r>
        <w:rPr>
          <w:rFonts w:ascii="Times New Roman" w:hAnsi="Times New Roman"/>
          <w:sz w:val="28"/>
        </w:rPr>
        <w:t>ция национальных проектов. Проект «Безопасные и качественные автомобильные дороги» в прошлом году был исполнен по своим показателям. Задачи по ремонту улиц и региональных дорог в 104 городах были выполнены. Анализируем итоги, собираем предложения регионов,</w:t>
      </w:r>
      <w:r>
        <w:rPr>
          <w:rFonts w:ascii="Times New Roman" w:hAnsi="Times New Roman"/>
          <w:sz w:val="28"/>
        </w:rPr>
        <w:t xml:space="preserve"> развиваем проект.</w:t>
      </w:r>
    </w:p>
    <w:p w14:paraId="0B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Сегодня актуальной проблемой и узким местом региональной дорожной сети являются мосты и путепроводы. На автодорожной сети в стране в целом 71 тыс. мостов и путепроводов, на региональных дорогах – 64 тыс. таких объектов.</w:t>
      </w:r>
    </w:p>
    <w:p w14:paraId="0C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Порядка 7% мостов</w:t>
      </w:r>
      <w:r>
        <w:rPr>
          <w:rFonts w:ascii="Times New Roman" w:hAnsi="Times New Roman"/>
          <w:sz w:val="28"/>
        </w:rPr>
        <w:t xml:space="preserve"> находится в аварийном и предаварийном состоянии, которое требует введения ограничений для проезда автотранспорта. Снижается прочность мостовых конструкций, растёт число их обрушений и аварий. В 2018 году обрушение пролёта моста в Краснодарском крае привел</w:t>
      </w:r>
      <w:r>
        <w:rPr>
          <w:rFonts w:ascii="Times New Roman" w:hAnsi="Times New Roman"/>
          <w:sz w:val="28"/>
        </w:rPr>
        <w:t>о к ограничению движения на трассе, соединяющей курортный центр с посёлком Джубга. В Муромцевском районе Омской области обвалился мост, соединявший с «большой землёй» восемь посёлков. В 2019 году в городе Свободном Амурской области под весом самосвала упал</w:t>
      </w:r>
      <w:r>
        <w:rPr>
          <w:rFonts w:ascii="Times New Roman" w:hAnsi="Times New Roman"/>
          <w:sz w:val="28"/>
        </w:rPr>
        <w:t xml:space="preserve"> пролёт путепровода над железнодорожными путями (слава богу, поезд внизу не проходил, были бы человеческие жертвы). В Оренбурге рухнул мост, не выдержавший веса колонны проезжавших самосвалов.</w:t>
      </w:r>
    </w:p>
    <w:p w14:paraId="0D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Нередко мостовые сооружения являются жизненно важной частью не </w:t>
      </w:r>
      <w:r>
        <w:rPr>
          <w:rFonts w:ascii="Times New Roman" w:hAnsi="Times New Roman"/>
          <w:sz w:val="28"/>
        </w:rPr>
        <w:t xml:space="preserve">только местной, но и межрегиональной транспортной инфраструктуры. Последствия их разрушений или просто ограничение движения вызывают </w:t>
      </w:r>
      <w:r>
        <w:rPr>
          <w:rFonts w:ascii="Times New Roman" w:hAnsi="Times New Roman"/>
          <w:sz w:val="28"/>
        </w:rPr>
        <w:lastRenderedPageBreak/>
        <w:t>существенные потери для экономики, значительные неудобства для населения, абсолютно недопустимы связанные с этим потери чел</w:t>
      </w:r>
      <w:r>
        <w:rPr>
          <w:rFonts w:ascii="Times New Roman" w:hAnsi="Times New Roman"/>
          <w:sz w:val="28"/>
        </w:rPr>
        <w:t>овеческих жизней.</w:t>
      </w:r>
    </w:p>
    <w:p w14:paraId="0E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Многие руководители регионов по итогам первого года реализации нацпроекта обозначают проблему ветхих и аварийных мостов и путепроводов как первоочередную. Вчера с Дюминым Алексеем Геннадьевичем (губернатор Тульской области) обсуждали три </w:t>
      </w:r>
      <w:r>
        <w:rPr>
          <w:rFonts w:ascii="Times New Roman" w:hAnsi="Times New Roman"/>
          <w:sz w:val="28"/>
        </w:rPr>
        <w:t>путепровода в Туле, которые тоже признаны ветхими и аварийными, имеют приоритетное значение для города, и ремонт этих путепроводов. Практически все губернаторы говорят о необходимости восстановления мостов в самое ближайшее время.</w:t>
      </w:r>
    </w:p>
    <w:p w14:paraId="0F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Ещё одной важной проблемо</w:t>
      </w:r>
      <w:r>
        <w:rPr>
          <w:rFonts w:ascii="Times New Roman" w:hAnsi="Times New Roman"/>
          <w:sz w:val="28"/>
        </w:rPr>
        <w:t>й является одноуровневое пересечение автомобильных и железных дорог. Всем знакома картина: собравшаяся у закрытого шлагбаума вереница автомобилей в ожидании прохождения поезда. Если железная дорога проходит через город, то проблема усугубляется с учётом вы</w:t>
      </w:r>
      <w:r>
        <w:rPr>
          <w:rFonts w:ascii="Times New Roman" w:hAnsi="Times New Roman"/>
          <w:sz w:val="28"/>
        </w:rPr>
        <w:t>сокого трафика, длительного ожидания и риска дорожно-транспортных происшествий. Интенсивность работы ОАО «РЖД» выросла за последние годы, поездов стало больше, и когда переезды закрыты, люди ждут проезда часами, растёт социальная напряжённость.</w:t>
      </w:r>
    </w:p>
    <w:p w14:paraId="10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</w:t>
      </w:r>
      <w:r>
        <w:rPr>
          <w:rFonts w:ascii="Times New Roman" w:hAnsi="Times New Roman"/>
          <w:sz w:val="28"/>
        </w:rPr>
        <w:t>национального проекта «Безопасные и качественные автомобильные дороги» выявила остроту этих проблем. Решение было предложено на Государственном совете в июне прошлого года по вопросам реализации национального проекта по дорогам.</w:t>
      </w:r>
    </w:p>
    <w:p w14:paraId="11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итогам заседания Госсове</w:t>
      </w:r>
      <w:r>
        <w:rPr>
          <w:rFonts w:ascii="Times New Roman" w:hAnsi="Times New Roman"/>
          <w:sz w:val="28"/>
        </w:rPr>
        <w:t>та Президент поручил совместно с регионами обеспечить разработку программы приведения в нормативное состояние искусственных дорожных сооружений. Минтранс подготовил проект такой программы с учётом предложений регионов, МВД России и «Российских железных дор</w:t>
      </w:r>
      <w:r>
        <w:rPr>
          <w:rFonts w:ascii="Times New Roman" w:hAnsi="Times New Roman"/>
          <w:sz w:val="28"/>
        </w:rPr>
        <w:t>ог». Программой предусматривается приведение в нормативное состояние более 2 тыс. аварийных мостов протяжённостью 115 тыс. погонных метров. Работы будут проводиться в период 2020–2024 годов в 81 субъекте Российской Федерации, на это будут направлены бюджет</w:t>
      </w:r>
      <w:r>
        <w:rPr>
          <w:rFonts w:ascii="Times New Roman" w:hAnsi="Times New Roman"/>
          <w:sz w:val="28"/>
        </w:rPr>
        <w:t>ные средства в объёме 236 млрд рублей.</w:t>
      </w:r>
    </w:p>
    <w:p w14:paraId="12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программой предусмотрено строительство 170 важнейших путепроводов на пересечении автомобильных и железных дорог, эти работы будут проводиться в 36 регионах. На мероприятия по строительству таких путепроводов в с</w:t>
      </w:r>
      <w:r>
        <w:rPr>
          <w:rFonts w:ascii="Times New Roman" w:hAnsi="Times New Roman"/>
          <w:sz w:val="28"/>
        </w:rPr>
        <w:t>ледующие пять лет будет направлено бюджетное финансирование в объёме свыше 143 млрд рублей. В качестве источников финансирования программы предусматриваются иные межбюджетные трансферты на финансовое обеспечение дорожной деятельности, которые выделяются из</w:t>
      </w:r>
      <w:r>
        <w:rPr>
          <w:rFonts w:ascii="Times New Roman" w:hAnsi="Times New Roman"/>
          <w:sz w:val="28"/>
        </w:rPr>
        <w:t xml:space="preserve"> Федерального дорожного фонда.</w:t>
      </w:r>
    </w:p>
    <w:p w14:paraId="13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Также предлагается использовать для этого дополнительные доходы регионов от акцизов на нефтепродукты в связи с поэтапным доведением норматива зачисления этого акциза в региональные бюджеты до 100%. Это нераспределённая ранее </w:t>
      </w:r>
      <w:r>
        <w:rPr>
          <w:rFonts w:ascii="Times New Roman" w:hAnsi="Times New Roman"/>
          <w:sz w:val="28"/>
        </w:rPr>
        <w:t>часть акциза, которая не задействована в решении базовых задач национального проекта «Безопасные и качественные автомобильные дороги», тем не менее данные средства не являются для бюджета дополнительными. Мы действуем в рамках ранее определённых проектиров</w:t>
      </w:r>
      <w:r>
        <w:rPr>
          <w:rFonts w:ascii="Times New Roman" w:hAnsi="Times New Roman"/>
          <w:sz w:val="28"/>
        </w:rPr>
        <w:t>ок.</w:t>
      </w:r>
    </w:p>
    <w:p w14:paraId="14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Одобрение основных показателей и параметров программы именно сегодня даст возможность начать масштабную работу по приведению в нормативное состояние мостов, по строительству путепроводов через железнодорожные пути. Регионы смогут своевременно обеспечит</w:t>
      </w:r>
      <w:r>
        <w:rPr>
          <w:rFonts w:ascii="Times New Roman" w:hAnsi="Times New Roman"/>
          <w:sz w:val="28"/>
        </w:rPr>
        <w:t>ь разработку проектной документации, внести соответствующие изменения в свои региональные программы, а также мобилизовать имеющиеся производственные мощности.</w:t>
      </w:r>
    </w:p>
    <w:p w14:paraId="15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обеспечения комплексного решения задачи и применения современных методов проектного управлени</w:t>
      </w:r>
      <w:r>
        <w:rPr>
          <w:rFonts w:ascii="Times New Roman" w:hAnsi="Times New Roman"/>
          <w:sz w:val="28"/>
        </w:rPr>
        <w:t>я нами предложено формирование нового – пятого федерального проекта «Мосты и путепроводы» в составе нацпроекта «Безопасные и качественные автомобильные дороги».</w:t>
      </w:r>
    </w:p>
    <w:p w14:paraId="16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одобрении Правительства мы внесём предложения и в паспорт нового федерального проекта – на </w:t>
      </w:r>
      <w:r>
        <w:rPr>
          <w:rFonts w:ascii="Times New Roman" w:hAnsi="Times New Roman"/>
          <w:sz w:val="28"/>
        </w:rPr>
        <w:t>рассмотрение проектным комитетом и в последующем на президиуме Совета при Президенте по нацпроектам и стратегическому развитию.</w:t>
      </w:r>
    </w:p>
    <w:p w14:paraId="17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целом на финансовое обеспечение мероприятий программы будут направлены средства в объёме 379,9 млрд рублей, механизм финансиро</w:t>
      </w:r>
      <w:r>
        <w:rPr>
          <w:rFonts w:ascii="Times New Roman" w:hAnsi="Times New Roman"/>
          <w:sz w:val="28"/>
        </w:rPr>
        <w:t>вания проработан и обсуждён на совещании у первого вице-премьера Андрея Рэмовича Белоусова.</w:t>
      </w:r>
    </w:p>
    <w:p w14:paraId="18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Предлагается в законе о федеральном бюджете выделить отдельным приложением распределение акцизов бюджетам субъектов Российской Федерации. Это позволит, с одной стор</w:t>
      </w:r>
      <w:r>
        <w:rPr>
          <w:rFonts w:ascii="Times New Roman" w:hAnsi="Times New Roman"/>
          <w:sz w:val="28"/>
        </w:rPr>
        <w:t>оны, обеспечить и парламентский контроль по этим процессам, и необходимую гибкость для принятия решений.</w:t>
      </w:r>
    </w:p>
    <w:p w14:paraId="19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такой механизм уже апробировали для распределения денег для тех регионов, которые хотели бы опережающими темпами достичь показателей нацпроекта «Без</w:t>
      </w:r>
      <w:r>
        <w:rPr>
          <w:rFonts w:ascii="Times New Roman" w:hAnsi="Times New Roman"/>
          <w:sz w:val="28"/>
        </w:rPr>
        <w:t>опасные и качественные дороги».</w:t>
      </w:r>
    </w:p>
    <w:p w14:paraId="1A000000" w14:textId="77777777" w:rsidR="00780586" w:rsidRDefault="004A2355">
      <w:pPr>
        <w:ind w:left="-56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Правительство одобрить основные показатели и параметры Программы приведения в нормативное состояние и строительства искусственных сооружений на автомобильных дорогах регионального или межмуниципального и местного значе</w:t>
      </w:r>
      <w:r>
        <w:rPr>
          <w:rFonts w:ascii="Times New Roman" w:hAnsi="Times New Roman"/>
          <w:sz w:val="28"/>
        </w:rPr>
        <w:t>ния и поддержать предложенную схему реализации.</w:t>
      </w:r>
    </w:p>
    <w:p w14:paraId="1B000000" w14:textId="77777777" w:rsidR="00780586" w:rsidRDefault="00780586">
      <w:pPr>
        <w:ind w:left="-567" w:firstLine="709"/>
        <w:jc w:val="both"/>
        <w:rPr>
          <w:rFonts w:ascii="Times New Roman" w:hAnsi="Times New Roman"/>
          <w:sz w:val="28"/>
        </w:rPr>
      </w:pPr>
    </w:p>
    <w:sectPr w:rsidR="00780586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86"/>
    <w:rsid w:val="004A2355"/>
    <w:rsid w:val="007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B6C93D5-2C1E-A442-8EFB-E5C5EDB67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tbogdanova@infad.ru</cp:lastModifiedBy>
  <cp:revision>2</cp:revision>
  <dcterms:created xsi:type="dcterms:W3CDTF">2020-02-20T13:25:00Z</dcterms:created>
  <dcterms:modified xsi:type="dcterms:W3CDTF">2020-02-20T13:25:00Z</dcterms:modified>
</cp:coreProperties>
</file>